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CBEA" w14:textId="0F0BF41E" w:rsidR="00C60B42" w:rsidRPr="0046651E" w:rsidRDefault="00705B25" w:rsidP="00B718AB">
      <w:pPr>
        <w:spacing w:after="0" w:line="240" w:lineRule="auto"/>
        <w:jc w:val="center"/>
        <w:rPr>
          <w:b/>
          <w:bCs/>
          <w:sz w:val="28"/>
          <w:szCs w:val="28"/>
        </w:rPr>
      </w:pPr>
      <w:r>
        <w:rPr>
          <w:b/>
          <w:bCs/>
          <w:sz w:val="28"/>
          <w:szCs w:val="28"/>
        </w:rPr>
        <w:t>AdventHealth Palm Coast</w:t>
      </w:r>
    </w:p>
    <w:p w14:paraId="2E36A4E2" w14:textId="77777777" w:rsidR="00C60B42" w:rsidRPr="00C60B42" w:rsidRDefault="00C60B42" w:rsidP="00B718AB">
      <w:pPr>
        <w:spacing w:after="0" w:line="240" w:lineRule="auto"/>
        <w:jc w:val="center"/>
        <w:rPr>
          <w:b/>
          <w:bCs/>
          <w:sz w:val="24"/>
          <w:szCs w:val="24"/>
        </w:rPr>
      </w:pPr>
    </w:p>
    <w:p w14:paraId="3B16F2F1" w14:textId="0C1001E8" w:rsidR="003036B6" w:rsidRPr="0046651E" w:rsidRDefault="00B718AB" w:rsidP="00B718AB">
      <w:pPr>
        <w:spacing w:after="0" w:line="240" w:lineRule="auto"/>
        <w:jc w:val="center"/>
        <w:rPr>
          <w:rFonts w:ascii="Calibri" w:hAnsi="Calibri" w:cs="Calibri"/>
          <w:b/>
          <w:bCs/>
          <w:sz w:val="24"/>
          <w:szCs w:val="24"/>
        </w:rPr>
      </w:pPr>
      <w:r w:rsidRPr="0046651E">
        <w:rPr>
          <w:b/>
          <w:bCs/>
          <w:sz w:val="24"/>
          <w:szCs w:val="24"/>
        </w:rPr>
        <w:t xml:space="preserve">COMPLIANCE WITH </w:t>
      </w:r>
      <w:r w:rsidRPr="0046651E">
        <w:rPr>
          <w:rFonts w:ascii="Calibri" w:hAnsi="Calibri" w:cs="Calibri"/>
          <w:b/>
          <w:bCs/>
          <w:sz w:val="24"/>
          <w:szCs w:val="24"/>
        </w:rPr>
        <w:t>2 C.F.R. §200.321:</w:t>
      </w:r>
    </w:p>
    <w:p w14:paraId="065EEB9B" w14:textId="77777777" w:rsidR="00B718AB" w:rsidRPr="0046651E" w:rsidRDefault="00B718AB" w:rsidP="00B718AB">
      <w:pPr>
        <w:spacing w:after="0" w:line="240" w:lineRule="auto"/>
        <w:jc w:val="center"/>
        <w:rPr>
          <w:rFonts w:ascii="Calibri" w:hAnsi="Calibri" w:cs="Calibri"/>
          <w:b/>
          <w:bCs/>
          <w:sz w:val="24"/>
          <w:szCs w:val="24"/>
        </w:rPr>
      </w:pPr>
      <w:r w:rsidRPr="0046651E">
        <w:rPr>
          <w:rFonts w:ascii="Calibri" w:hAnsi="Calibri" w:cs="Calibri"/>
          <w:b/>
          <w:bCs/>
          <w:sz w:val="24"/>
          <w:szCs w:val="24"/>
        </w:rPr>
        <w:t xml:space="preserve">"Contracting with small and minority businesses, women's business enterprises, </w:t>
      </w:r>
    </w:p>
    <w:p w14:paraId="332A1AE6" w14:textId="49713890" w:rsidR="00B718AB" w:rsidRPr="0046651E" w:rsidRDefault="00B718AB" w:rsidP="00B718AB">
      <w:pPr>
        <w:spacing w:after="0" w:line="240" w:lineRule="auto"/>
        <w:jc w:val="center"/>
        <w:rPr>
          <w:rFonts w:ascii="Calibri" w:hAnsi="Calibri" w:cs="Calibri"/>
          <w:b/>
          <w:bCs/>
          <w:sz w:val="24"/>
          <w:szCs w:val="24"/>
        </w:rPr>
      </w:pPr>
      <w:r w:rsidRPr="0046651E">
        <w:rPr>
          <w:rFonts w:ascii="Calibri" w:hAnsi="Calibri" w:cs="Calibri"/>
          <w:b/>
          <w:bCs/>
          <w:sz w:val="24"/>
          <w:szCs w:val="24"/>
        </w:rPr>
        <w:t>and labor surplus area firms"</w:t>
      </w:r>
    </w:p>
    <w:p w14:paraId="1ADDFB2B" w14:textId="4C163665" w:rsidR="00B718AB" w:rsidRDefault="00B718AB" w:rsidP="00B718AB">
      <w:pPr>
        <w:spacing w:after="0" w:line="240" w:lineRule="auto"/>
        <w:jc w:val="center"/>
        <w:rPr>
          <w:b/>
          <w:bCs/>
        </w:rPr>
      </w:pPr>
    </w:p>
    <w:p w14:paraId="0B31AEEA" w14:textId="77777777" w:rsidR="00C60B42" w:rsidRDefault="00C60B42" w:rsidP="00B718AB">
      <w:pPr>
        <w:spacing w:after="0" w:line="240" w:lineRule="auto"/>
        <w:jc w:val="center"/>
        <w:rPr>
          <w:b/>
          <w:bCs/>
        </w:rPr>
      </w:pPr>
    </w:p>
    <w:p w14:paraId="21074179" w14:textId="63D32FE5" w:rsidR="00705B25" w:rsidRDefault="00B718AB" w:rsidP="00B718AB">
      <w:pPr>
        <w:spacing w:after="0" w:line="240" w:lineRule="auto"/>
        <w:jc w:val="both"/>
        <w:rPr>
          <w:rFonts w:ascii="Calibri" w:hAnsi="Calibri" w:cs="Calibri"/>
          <w:sz w:val="24"/>
          <w:szCs w:val="24"/>
        </w:rPr>
      </w:pPr>
      <w:r w:rsidRPr="009A6A7E">
        <w:rPr>
          <w:sz w:val="24"/>
          <w:szCs w:val="24"/>
        </w:rPr>
        <w:t xml:space="preserve">The undersigned </w:t>
      </w:r>
      <w:r w:rsidR="005E5185">
        <w:rPr>
          <w:sz w:val="24"/>
          <w:szCs w:val="24"/>
        </w:rPr>
        <w:t>consultant</w:t>
      </w:r>
      <w:r w:rsidRPr="009A6A7E">
        <w:rPr>
          <w:sz w:val="24"/>
          <w:szCs w:val="24"/>
        </w:rPr>
        <w:t xml:space="preserve"> hereby certifies that ___________________________</w:t>
      </w:r>
      <w:r w:rsidR="0046651E" w:rsidRPr="009A6A7E">
        <w:rPr>
          <w:sz w:val="24"/>
          <w:szCs w:val="24"/>
        </w:rPr>
        <w:t>______</w:t>
      </w:r>
      <w:r w:rsidRPr="009A6A7E">
        <w:rPr>
          <w:sz w:val="24"/>
          <w:szCs w:val="24"/>
        </w:rPr>
        <w:t xml:space="preserve">_ has taken </w:t>
      </w:r>
      <w:r w:rsidR="00705B25">
        <w:rPr>
          <w:sz w:val="24"/>
          <w:szCs w:val="24"/>
        </w:rPr>
        <w:tab/>
      </w:r>
      <w:r w:rsidR="00705B25">
        <w:rPr>
          <w:sz w:val="24"/>
          <w:szCs w:val="24"/>
        </w:rPr>
        <w:tab/>
      </w:r>
      <w:r w:rsidR="00705B25">
        <w:rPr>
          <w:sz w:val="24"/>
          <w:szCs w:val="24"/>
        </w:rPr>
        <w:tab/>
      </w:r>
      <w:r w:rsidR="00705B25">
        <w:rPr>
          <w:sz w:val="24"/>
          <w:szCs w:val="24"/>
        </w:rPr>
        <w:tab/>
      </w:r>
      <w:r w:rsidR="00705B25">
        <w:rPr>
          <w:sz w:val="24"/>
          <w:szCs w:val="24"/>
        </w:rPr>
        <w:tab/>
      </w:r>
      <w:r w:rsidR="00705B25">
        <w:rPr>
          <w:sz w:val="24"/>
          <w:szCs w:val="24"/>
        </w:rPr>
        <w:tab/>
      </w:r>
      <w:r w:rsidR="00705B25">
        <w:rPr>
          <w:sz w:val="24"/>
          <w:szCs w:val="24"/>
        </w:rPr>
        <w:tab/>
      </w:r>
      <w:r w:rsidR="00705B25">
        <w:rPr>
          <w:sz w:val="24"/>
          <w:szCs w:val="24"/>
        </w:rPr>
        <w:tab/>
        <w:t xml:space="preserve">           </w:t>
      </w:r>
      <w:r w:rsidR="00705B25" w:rsidRPr="009A6A7E">
        <w:rPr>
          <w:rFonts w:ascii="Calibri" w:hAnsi="Calibri" w:cs="Calibri"/>
          <w:i/>
          <w:iCs/>
          <w:sz w:val="18"/>
          <w:szCs w:val="18"/>
        </w:rPr>
        <w:t xml:space="preserve"> (Name of Business)</w:t>
      </w:r>
    </w:p>
    <w:p w14:paraId="791C9718" w14:textId="58719E5C" w:rsidR="00B718AB" w:rsidRPr="00705B25" w:rsidRDefault="0046651E" w:rsidP="00B718AB">
      <w:pPr>
        <w:spacing w:after="0" w:line="240" w:lineRule="auto"/>
        <w:jc w:val="both"/>
        <w:rPr>
          <w:rFonts w:ascii="Calibri" w:hAnsi="Calibri" w:cs="Calibri"/>
          <w:sz w:val="24"/>
          <w:szCs w:val="24"/>
        </w:rPr>
      </w:pPr>
      <w:r w:rsidRPr="009A6A7E">
        <w:rPr>
          <w:rFonts w:ascii="Calibri" w:hAnsi="Calibri" w:cs="Calibri"/>
          <w:sz w:val="24"/>
          <w:szCs w:val="24"/>
        </w:rPr>
        <w:t xml:space="preserve">the next </w:t>
      </w:r>
      <w:r w:rsidR="00B718AB" w:rsidRPr="009A6A7E">
        <w:rPr>
          <w:rFonts w:ascii="Calibri" w:hAnsi="Calibri" w:cs="Calibri"/>
          <w:sz w:val="24"/>
          <w:szCs w:val="24"/>
        </w:rPr>
        <w:t xml:space="preserve">affirmative </w:t>
      </w:r>
      <w:r w:rsidRPr="009A6A7E">
        <w:rPr>
          <w:rFonts w:ascii="Calibri" w:hAnsi="Calibri" w:cs="Calibri"/>
          <w:sz w:val="24"/>
          <w:szCs w:val="24"/>
        </w:rPr>
        <w:t>steps, if</w:t>
      </w:r>
      <w:r w:rsidR="00B718AB" w:rsidRPr="009A6A7E">
        <w:rPr>
          <w:rFonts w:ascii="Calibri" w:hAnsi="Calibri" w:cs="Calibri"/>
          <w:sz w:val="24"/>
          <w:szCs w:val="24"/>
        </w:rPr>
        <w:t xml:space="preserve"> subcon</w:t>
      </w:r>
      <w:r w:rsidR="00705B25">
        <w:rPr>
          <w:rFonts w:ascii="Calibri" w:hAnsi="Calibri" w:cs="Calibri"/>
          <w:sz w:val="24"/>
          <w:szCs w:val="24"/>
        </w:rPr>
        <w:t xml:space="preserve">sultants </w:t>
      </w:r>
      <w:r w:rsidR="00B718AB" w:rsidRPr="009A6A7E">
        <w:rPr>
          <w:rFonts w:ascii="Calibri" w:hAnsi="Calibri" w:cs="Calibri"/>
          <w:sz w:val="24"/>
          <w:szCs w:val="24"/>
        </w:rPr>
        <w:t>are to be used, to assure that MBE/WBEs are used, whenever possible:</w:t>
      </w:r>
    </w:p>
    <w:p w14:paraId="58DD7F3C" w14:textId="77777777" w:rsidR="00B718AB" w:rsidRPr="009A6A7E" w:rsidRDefault="00B718AB" w:rsidP="00B718AB">
      <w:pPr>
        <w:autoSpaceDE w:val="0"/>
        <w:autoSpaceDN w:val="0"/>
        <w:adjustRightInd w:val="0"/>
        <w:spacing w:after="0" w:line="240" w:lineRule="auto"/>
        <w:jc w:val="both"/>
        <w:rPr>
          <w:rFonts w:ascii="Calibri" w:hAnsi="Calibri" w:cs="Calibri"/>
          <w:sz w:val="24"/>
          <w:szCs w:val="24"/>
        </w:rPr>
      </w:pPr>
    </w:p>
    <w:p w14:paraId="44670307" w14:textId="02A9EDA8" w:rsidR="00B718AB" w:rsidRPr="009A6A7E" w:rsidRDefault="00B718AB" w:rsidP="00B46A08">
      <w:pPr>
        <w:pStyle w:val="ListParagraph"/>
        <w:numPr>
          <w:ilvl w:val="0"/>
          <w:numId w:val="1"/>
        </w:numPr>
        <w:autoSpaceDE w:val="0"/>
        <w:autoSpaceDN w:val="0"/>
        <w:adjustRightInd w:val="0"/>
        <w:spacing w:before="0" w:after="0" w:line="240" w:lineRule="auto"/>
        <w:ind w:left="900" w:hanging="540"/>
        <w:jc w:val="both"/>
        <w:rPr>
          <w:rFonts w:ascii="Calibri" w:hAnsi="Calibri" w:cs="Calibri"/>
          <w:sz w:val="24"/>
          <w:szCs w:val="24"/>
        </w:rPr>
      </w:pPr>
      <w:r w:rsidRPr="009A6A7E">
        <w:rPr>
          <w:rFonts w:ascii="Calibri" w:hAnsi="Calibri" w:cs="Calibri"/>
          <w:sz w:val="24"/>
          <w:szCs w:val="24"/>
        </w:rPr>
        <w:t>Placing qualified small and minority businesses and women's business enterprises on solicitation lists;</w:t>
      </w:r>
    </w:p>
    <w:p w14:paraId="4C0F0A37" w14:textId="77777777" w:rsidR="0046651E" w:rsidRPr="009A6A7E" w:rsidRDefault="0046651E" w:rsidP="00B46A08">
      <w:pPr>
        <w:pStyle w:val="ListParagraph"/>
        <w:autoSpaceDE w:val="0"/>
        <w:autoSpaceDN w:val="0"/>
        <w:adjustRightInd w:val="0"/>
        <w:spacing w:before="0" w:after="0" w:line="240" w:lineRule="auto"/>
        <w:ind w:left="900"/>
        <w:jc w:val="both"/>
        <w:rPr>
          <w:rFonts w:ascii="Calibri" w:hAnsi="Calibri" w:cs="Calibri"/>
          <w:sz w:val="24"/>
          <w:szCs w:val="24"/>
        </w:rPr>
      </w:pPr>
    </w:p>
    <w:p w14:paraId="3EEC0267" w14:textId="267800BB" w:rsidR="00B718AB" w:rsidRPr="009A6A7E" w:rsidRDefault="00B718AB" w:rsidP="00B46A08">
      <w:pPr>
        <w:pStyle w:val="ListParagraph"/>
        <w:numPr>
          <w:ilvl w:val="0"/>
          <w:numId w:val="1"/>
        </w:numPr>
        <w:autoSpaceDE w:val="0"/>
        <w:autoSpaceDN w:val="0"/>
        <w:adjustRightInd w:val="0"/>
        <w:spacing w:after="0" w:line="240" w:lineRule="auto"/>
        <w:ind w:left="900" w:hanging="540"/>
        <w:jc w:val="both"/>
        <w:rPr>
          <w:rFonts w:ascii="Calibri" w:hAnsi="Calibri" w:cs="Calibri"/>
          <w:sz w:val="24"/>
          <w:szCs w:val="24"/>
        </w:rPr>
      </w:pPr>
      <w:r w:rsidRPr="009A6A7E">
        <w:rPr>
          <w:rFonts w:ascii="Calibri" w:hAnsi="Calibri" w:cs="Calibri"/>
          <w:sz w:val="24"/>
          <w:szCs w:val="24"/>
        </w:rPr>
        <w:t>Assuring that small and minority businesses, and women's business enterprises are solicited whenever they are potential sources;</w:t>
      </w:r>
    </w:p>
    <w:p w14:paraId="26ABA01C" w14:textId="77777777" w:rsidR="0046651E" w:rsidRPr="009A6A7E" w:rsidRDefault="0046651E" w:rsidP="00B46A08">
      <w:pPr>
        <w:autoSpaceDE w:val="0"/>
        <w:autoSpaceDN w:val="0"/>
        <w:adjustRightInd w:val="0"/>
        <w:spacing w:after="0" w:line="240" w:lineRule="auto"/>
        <w:ind w:left="900" w:hanging="540"/>
        <w:jc w:val="both"/>
        <w:rPr>
          <w:rFonts w:ascii="Calibri" w:hAnsi="Calibri" w:cs="Calibri"/>
          <w:sz w:val="24"/>
          <w:szCs w:val="24"/>
        </w:rPr>
      </w:pPr>
    </w:p>
    <w:p w14:paraId="7F25019B" w14:textId="7EF56188" w:rsidR="00B718AB" w:rsidRPr="009A6A7E" w:rsidRDefault="00B718AB" w:rsidP="00B46A08">
      <w:pPr>
        <w:autoSpaceDE w:val="0"/>
        <w:autoSpaceDN w:val="0"/>
        <w:adjustRightInd w:val="0"/>
        <w:spacing w:after="0" w:line="240" w:lineRule="auto"/>
        <w:ind w:left="900" w:hanging="540"/>
        <w:jc w:val="both"/>
        <w:rPr>
          <w:rFonts w:ascii="Calibri" w:hAnsi="Calibri" w:cs="Calibri"/>
          <w:sz w:val="24"/>
          <w:szCs w:val="24"/>
        </w:rPr>
      </w:pPr>
      <w:r w:rsidRPr="009A6A7E">
        <w:rPr>
          <w:rFonts w:ascii="Calibri" w:hAnsi="Calibri" w:cs="Calibri"/>
          <w:sz w:val="24"/>
          <w:szCs w:val="24"/>
        </w:rPr>
        <w:t xml:space="preserve">iii.  </w:t>
      </w:r>
      <w:r w:rsidRPr="009A6A7E">
        <w:rPr>
          <w:rFonts w:ascii="Calibri" w:hAnsi="Calibri" w:cs="Calibri"/>
          <w:sz w:val="24"/>
          <w:szCs w:val="24"/>
        </w:rPr>
        <w:tab/>
        <w:t>Dividing total requirements, when economically feasible, into smaller tasks or quantities to permit maximum participation by small and minority businesses, and women's business enterprises (however, this requirement does not authorize the City to break a single project down into smaller components in order to circumvent the micro-purchase or small purchase thresholds so as to utilize streamlined acquisition procedures (e.g. "project splitting");</w:t>
      </w:r>
    </w:p>
    <w:p w14:paraId="6694670A" w14:textId="77777777" w:rsidR="0046651E" w:rsidRPr="009A6A7E" w:rsidRDefault="0046651E" w:rsidP="00B46A08">
      <w:pPr>
        <w:autoSpaceDE w:val="0"/>
        <w:autoSpaceDN w:val="0"/>
        <w:adjustRightInd w:val="0"/>
        <w:spacing w:after="0" w:line="240" w:lineRule="auto"/>
        <w:ind w:left="900" w:hanging="540"/>
        <w:jc w:val="both"/>
        <w:rPr>
          <w:rFonts w:ascii="Calibri" w:hAnsi="Calibri" w:cs="Calibri"/>
          <w:sz w:val="24"/>
          <w:szCs w:val="24"/>
        </w:rPr>
      </w:pPr>
    </w:p>
    <w:p w14:paraId="49BB8F7E" w14:textId="212A15D6" w:rsidR="00B718AB" w:rsidRPr="009A6A7E" w:rsidRDefault="00B718AB" w:rsidP="00B46A08">
      <w:pPr>
        <w:autoSpaceDE w:val="0"/>
        <w:autoSpaceDN w:val="0"/>
        <w:adjustRightInd w:val="0"/>
        <w:spacing w:after="0" w:line="240" w:lineRule="auto"/>
        <w:ind w:left="900" w:hanging="540"/>
        <w:jc w:val="both"/>
        <w:rPr>
          <w:rFonts w:ascii="Calibri" w:hAnsi="Calibri" w:cs="Calibri"/>
          <w:sz w:val="24"/>
          <w:szCs w:val="24"/>
        </w:rPr>
      </w:pPr>
      <w:r w:rsidRPr="009A6A7E">
        <w:rPr>
          <w:rFonts w:ascii="Calibri" w:hAnsi="Calibri" w:cs="Calibri"/>
          <w:sz w:val="24"/>
          <w:szCs w:val="24"/>
        </w:rPr>
        <w:t xml:space="preserve">iv. </w:t>
      </w:r>
      <w:r w:rsidRPr="009A6A7E">
        <w:rPr>
          <w:rFonts w:ascii="Calibri" w:hAnsi="Calibri" w:cs="Calibri"/>
          <w:sz w:val="24"/>
          <w:szCs w:val="24"/>
        </w:rPr>
        <w:tab/>
        <w:t>Establishing delivery schedules, where the requirement permits, which encourage participation by small and minority businesses, and women's business enterprises; and</w:t>
      </w:r>
    </w:p>
    <w:p w14:paraId="089EB3A5" w14:textId="77777777" w:rsidR="0046651E" w:rsidRPr="009A6A7E" w:rsidRDefault="0046651E" w:rsidP="00B46A08">
      <w:pPr>
        <w:spacing w:after="0" w:line="240" w:lineRule="auto"/>
        <w:ind w:left="900" w:hanging="540"/>
        <w:jc w:val="both"/>
        <w:rPr>
          <w:rFonts w:ascii="Calibri" w:hAnsi="Calibri" w:cs="Calibri"/>
          <w:sz w:val="24"/>
          <w:szCs w:val="24"/>
        </w:rPr>
      </w:pPr>
    </w:p>
    <w:p w14:paraId="0755BDAE" w14:textId="6641E297" w:rsidR="00B718AB" w:rsidRPr="009A6A7E" w:rsidRDefault="00B718AB" w:rsidP="00B46A08">
      <w:pPr>
        <w:spacing w:after="0" w:line="240" w:lineRule="auto"/>
        <w:ind w:left="900" w:hanging="540"/>
        <w:jc w:val="both"/>
        <w:rPr>
          <w:rFonts w:ascii="Calibri" w:hAnsi="Calibri" w:cs="Calibri"/>
          <w:sz w:val="24"/>
          <w:szCs w:val="24"/>
        </w:rPr>
      </w:pPr>
      <w:r w:rsidRPr="009A6A7E">
        <w:rPr>
          <w:rFonts w:ascii="Calibri" w:hAnsi="Calibri" w:cs="Calibri"/>
          <w:sz w:val="24"/>
          <w:szCs w:val="24"/>
        </w:rPr>
        <w:t xml:space="preserve">v.   </w:t>
      </w:r>
      <w:r w:rsidRPr="009A6A7E">
        <w:rPr>
          <w:rFonts w:ascii="Calibri" w:hAnsi="Calibri" w:cs="Calibri"/>
          <w:sz w:val="24"/>
          <w:szCs w:val="24"/>
        </w:rPr>
        <w:tab/>
        <w:t xml:space="preserve">Using the services and assistance, as appropriate, of such organizations as the Small Business Administration and the Minority Business Development Agency of </w:t>
      </w:r>
      <w:r w:rsidR="0046651E" w:rsidRPr="009A6A7E">
        <w:rPr>
          <w:rFonts w:ascii="Calibri" w:hAnsi="Calibri" w:cs="Calibri"/>
          <w:sz w:val="24"/>
          <w:szCs w:val="24"/>
        </w:rPr>
        <w:t>the Department</w:t>
      </w:r>
      <w:r w:rsidRPr="009A6A7E">
        <w:rPr>
          <w:rFonts w:ascii="Calibri" w:hAnsi="Calibri" w:cs="Calibri"/>
          <w:sz w:val="24"/>
          <w:szCs w:val="24"/>
        </w:rPr>
        <w:t xml:space="preserve"> of Commerce.</w:t>
      </w:r>
    </w:p>
    <w:p w14:paraId="577C2DB2" w14:textId="7BFEFFDC" w:rsidR="00C60B42" w:rsidRPr="009A6A7E" w:rsidRDefault="00C60B42" w:rsidP="00C60B42">
      <w:pPr>
        <w:spacing w:after="0" w:line="240" w:lineRule="auto"/>
        <w:ind w:left="900" w:hanging="540"/>
        <w:rPr>
          <w:rFonts w:ascii="Calibri" w:hAnsi="Calibri" w:cs="Calibri"/>
          <w:sz w:val="24"/>
          <w:szCs w:val="24"/>
        </w:rPr>
      </w:pPr>
    </w:p>
    <w:p w14:paraId="6F2924E4" w14:textId="32883327" w:rsidR="00C60B42" w:rsidRPr="009A6A7E" w:rsidRDefault="00C60B42" w:rsidP="00C60B42">
      <w:pPr>
        <w:autoSpaceDE w:val="0"/>
        <w:autoSpaceDN w:val="0"/>
        <w:adjustRightInd w:val="0"/>
        <w:spacing w:after="0" w:line="240" w:lineRule="auto"/>
        <w:jc w:val="both"/>
        <w:rPr>
          <w:rFonts w:ascii="Calibri" w:hAnsi="Calibri" w:cs="Calibri"/>
          <w:sz w:val="24"/>
          <w:szCs w:val="24"/>
        </w:rPr>
      </w:pPr>
      <w:r w:rsidRPr="009A6A7E">
        <w:rPr>
          <w:rFonts w:ascii="Calibri" w:hAnsi="Calibri" w:cs="Calibri"/>
          <w:sz w:val="24"/>
          <w:szCs w:val="24"/>
        </w:rPr>
        <w:t>The requirement outlined above does not impose an obligation to set aside either the award of a subcon</w:t>
      </w:r>
      <w:r w:rsidR="00705B25">
        <w:rPr>
          <w:rFonts w:ascii="Calibri" w:hAnsi="Calibri" w:cs="Calibri"/>
          <w:sz w:val="24"/>
          <w:szCs w:val="24"/>
        </w:rPr>
        <w:t>sultant</w:t>
      </w:r>
      <w:r w:rsidRPr="009A6A7E">
        <w:rPr>
          <w:rFonts w:ascii="Calibri" w:hAnsi="Calibri" w:cs="Calibri"/>
          <w:sz w:val="24"/>
          <w:szCs w:val="24"/>
        </w:rPr>
        <w:t xml:space="preserve"> to MBEs. Rather, the requirement only imposes an obligation to carry out and document the affirmative steps identified above.</w:t>
      </w:r>
    </w:p>
    <w:p w14:paraId="00AAA65E" w14:textId="77777777" w:rsidR="00C60B42" w:rsidRPr="009A6A7E" w:rsidRDefault="00C60B42" w:rsidP="00C60B42">
      <w:pPr>
        <w:spacing w:after="0" w:line="240" w:lineRule="auto"/>
        <w:ind w:left="900" w:hanging="540"/>
        <w:rPr>
          <w:rFonts w:ascii="Calibri" w:hAnsi="Calibri" w:cs="Calibri"/>
          <w:sz w:val="24"/>
          <w:szCs w:val="24"/>
        </w:rPr>
      </w:pPr>
    </w:p>
    <w:p w14:paraId="4B2E7A76" w14:textId="5B024335" w:rsidR="00C60B42" w:rsidRPr="009A6A7E" w:rsidRDefault="00C60B42" w:rsidP="0046651E">
      <w:pPr>
        <w:spacing w:after="0" w:line="240" w:lineRule="auto"/>
        <w:jc w:val="both"/>
        <w:rPr>
          <w:rFonts w:ascii="Calibri" w:hAnsi="Calibri" w:cs="Calibri"/>
          <w:sz w:val="24"/>
          <w:szCs w:val="24"/>
        </w:rPr>
      </w:pPr>
      <w:r w:rsidRPr="009A6A7E">
        <w:rPr>
          <w:rFonts w:ascii="Calibri" w:hAnsi="Calibri" w:cs="Calibri"/>
          <w:sz w:val="24"/>
          <w:szCs w:val="24"/>
        </w:rPr>
        <w:t>As the person authorized to sign this statement, I certify that this firm has complied fully with the above requirements.</w:t>
      </w:r>
    </w:p>
    <w:p w14:paraId="00D929BD" w14:textId="2622F734" w:rsidR="00C60B42" w:rsidRPr="009A6A7E" w:rsidRDefault="00C60B42" w:rsidP="00C60B42">
      <w:pPr>
        <w:spacing w:after="0" w:line="240" w:lineRule="auto"/>
        <w:rPr>
          <w:rFonts w:ascii="Calibri" w:hAnsi="Calibri" w:cs="Calibri"/>
          <w:sz w:val="24"/>
          <w:szCs w:val="24"/>
        </w:rPr>
      </w:pPr>
    </w:p>
    <w:p w14:paraId="631FD813" w14:textId="57B14BE5" w:rsidR="00C60B42" w:rsidRPr="009A6A7E" w:rsidRDefault="00C60B42" w:rsidP="00C60B42">
      <w:pPr>
        <w:spacing w:after="0" w:line="240" w:lineRule="auto"/>
        <w:rPr>
          <w:rFonts w:ascii="Calibri" w:hAnsi="Calibri" w:cs="Calibri"/>
          <w:sz w:val="24"/>
          <w:szCs w:val="24"/>
        </w:rPr>
      </w:pPr>
    </w:p>
    <w:p w14:paraId="47B9836E" w14:textId="13D85FB5" w:rsidR="00C60B42" w:rsidRPr="009A6A7E" w:rsidRDefault="00C60B42" w:rsidP="00C60B42">
      <w:pPr>
        <w:spacing w:after="0" w:line="240" w:lineRule="auto"/>
        <w:rPr>
          <w:rFonts w:ascii="Calibri" w:hAnsi="Calibri" w:cs="Calibri"/>
          <w:sz w:val="24"/>
          <w:szCs w:val="24"/>
        </w:rPr>
      </w:pPr>
      <w:r w:rsidRPr="009A6A7E">
        <w:rPr>
          <w:rFonts w:ascii="Calibri" w:hAnsi="Calibri" w:cs="Calibri"/>
          <w:sz w:val="24"/>
          <w:szCs w:val="24"/>
        </w:rPr>
        <w:t>__________________________</w:t>
      </w:r>
      <w:r w:rsidR="009A6A7E">
        <w:rPr>
          <w:rFonts w:ascii="Calibri" w:hAnsi="Calibri" w:cs="Calibri"/>
          <w:sz w:val="24"/>
          <w:szCs w:val="24"/>
        </w:rPr>
        <w:t xml:space="preserve">________ </w:t>
      </w:r>
      <w:r w:rsidR="009A6A7E">
        <w:rPr>
          <w:rFonts w:ascii="Calibri" w:hAnsi="Calibri" w:cs="Calibri"/>
          <w:sz w:val="24"/>
          <w:szCs w:val="24"/>
        </w:rPr>
        <w:tab/>
      </w:r>
      <w:r w:rsidR="009A6A7E">
        <w:rPr>
          <w:rFonts w:ascii="Calibri" w:hAnsi="Calibri" w:cs="Calibri"/>
          <w:sz w:val="24"/>
          <w:szCs w:val="24"/>
        </w:rPr>
        <w:tab/>
      </w:r>
      <w:r w:rsidR="009A6A7E">
        <w:rPr>
          <w:rFonts w:ascii="Calibri" w:hAnsi="Calibri" w:cs="Calibri"/>
          <w:sz w:val="24"/>
          <w:szCs w:val="24"/>
        </w:rPr>
        <w:tab/>
        <w:t>______________________</w:t>
      </w:r>
    </w:p>
    <w:p w14:paraId="47BDE85D" w14:textId="6D40EF50" w:rsidR="00C60B42" w:rsidRPr="001A0F45" w:rsidRDefault="00C60B42" w:rsidP="00C60B42">
      <w:pPr>
        <w:spacing w:after="0" w:line="240" w:lineRule="auto"/>
        <w:rPr>
          <w:rFonts w:ascii="Calibri" w:hAnsi="Calibri" w:cs="Calibri"/>
          <w:sz w:val="24"/>
          <w:szCs w:val="24"/>
        </w:rPr>
      </w:pPr>
      <w:r w:rsidRPr="001A0F45">
        <w:rPr>
          <w:rFonts w:ascii="Calibri" w:hAnsi="Calibri" w:cs="Calibri"/>
          <w:sz w:val="24"/>
          <w:szCs w:val="24"/>
        </w:rPr>
        <w:t>Proposer’s Signature</w:t>
      </w:r>
      <w:r w:rsidR="009A6A7E" w:rsidRPr="001A0F45">
        <w:rPr>
          <w:rFonts w:ascii="Calibri" w:hAnsi="Calibri" w:cs="Calibri"/>
          <w:sz w:val="24"/>
          <w:szCs w:val="24"/>
        </w:rPr>
        <w:tab/>
      </w:r>
      <w:r w:rsidR="009A6A7E" w:rsidRPr="001A0F45">
        <w:rPr>
          <w:rFonts w:ascii="Calibri" w:hAnsi="Calibri" w:cs="Calibri"/>
          <w:sz w:val="24"/>
          <w:szCs w:val="24"/>
        </w:rPr>
        <w:tab/>
      </w:r>
      <w:r w:rsidR="009A6A7E" w:rsidRPr="001A0F45">
        <w:rPr>
          <w:rFonts w:ascii="Calibri" w:hAnsi="Calibri" w:cs="Calibri"/>
          <w:sz w:val="24"/>
          <w:szCs w:val="24"/>
        </w:rPr>
        <w:tab/>
      </w:r>
      <w:r w:rsidR="009A6A7E" w:rsidRPr="001A0F45">
        <w:rPr>
          <w:rFonts w:ascii="Calibri" w:hAnsi="Calibri" w:cs="Calibri"/>
          <w:sz w:val="24"/>
          <w:szCs w:val="24"/>
        </w:rPr>
        <w:tab/>
      </w:r>
      <w:r w:rsidR="009A6A7E" w:rsidRPr="001A0F45">
        <w:rPr>
          <w:rFonts w:ascii="Calibri" w:hAnsi="Calibri" w:cs="Calibri"/>
          <w:sz w:val="24"/>
          <w:szCs w:val="24"/>
        </w:rPr>
        <w:tab/>
      </w:r>
      <w:r w:rsidR="009A6A7E" w:rsidRPr="001A0F45">
        <w:rPr>
          <w:rFonts w:ascii="Calibri" w:hAnsi="Calibri" w:cs="Calibri"/>
          <w:sz w:val="24"/>
          <w:szCs w:val="24"/>
        </w:rPr>
        <w:tab/>
        <w:t>Date</w:t>
      </w:r>
    </w:p>
    <w:p w14:paraId="5358E3A9" w14:textId="14229EC4" w:rsidR="00C60B42" w:rsidRPr="001A0F45" w:rsidRDefault="00C60B42" w:rsidP="00C60B42">
      <w:pPr>
        <w:spacing w:after="0" w:line="240" w:lineRule="auto"/>
        <w:rPr>
          <w:rFonts w:ascii="Calibri" w:hAnsi="Calibri" w:cs="Calibri"/>
          <w:sz w:val="24"/>
          <w:szCs w:val="24"/>
        </w:rPr>
      </w:pPr>
    </w:p>
    <w:p w14:paraId="44618EB1" w14:textId="77777777" w:rsidR="0046651E" w:rsidRPr="001A0F45" w:rsidRDefault="0046651E" w:rsidP="00C60B42">
      <w:pPr>
        <w:spacing w:after="0" w:line="240" w:lineRule="auto"/>
        <w:rPr>
          <w:rFonts w:ascii="Calibri" w:hAnsi="Calibri" w:cs="Calibri"/>
          <w:sz w:val="24"/>
          <w:szCs w:val="24"/>
        </w:rPr>
      </w:pPr>
    </w:p>
    <w:p w14:paraId="074A2B26" w14:textId="14120F0F" w:rsidR="00C60B42" w:rsidRPr="001A0F45" w:rsidRDefault="00C60B42" w:rsidP="00C60B42">
      <w:pPr>
        <w:spacing w:after="0" w:line="240" w:lineRule="auto"/>
        <w:rPr>
          <w:rFonts w:ascii="Calibri" w:hAnsi="Calibri" w:cs="Calibri"/>
          <w:sz w:val="24"/>
          <w:szCs w:val="24"/>
        </w:rPr>
      </w:pPr>
      <w:r w:rsidRPr="001A0F45">
        <w:rPr>
          <w:rFonts w:ascii="Calibri" w:hAnsi="Calibri" w:cs="Calibri"/>
          <w:sz w:val="24"/>
          <w:szCs w:val="24"/>
        </w:rPr>
        <w:t>______________________</w:t>
      </w:r>
      <w:r w:rsidR="009A6A7E" w:rsidRPr="001A0F45">
        <w:rPr>
          <w:rFonts w:ascii="Calibri" w:hAnsi="Calibri" w:cs="Calibri"/>
          <w:sz w:val="24"/>
          <w:szCs w:val="24"/>
        </w:rPr>
        <w:t>_______</w:t>
      </w:r>
      <w:r w:rsidRPr="001A0F45">
        <w:rPr>
          <w:rFonts w:ascii="Calibri" w:hAnsi="Calibri" w:cs="Calibri"/>
          <w:sz w:val="24"/>
          <w:szCs w:val="24"/>
        </w:rPr>
        <w:t>____</w:t>
      </w:r>
      <w:r w:rsidR="009A6A7E" w:rsidRPr="001A0F45">
        <w:rPr>
          <w:rFonts w:ascii="Calibri" w:hAnsi="Calibri" w:cs="Calibri"/>
          <w:sz w:val="24"/>
          <w:szCs w:val="24"/>
        </w:rPr>
        <w:t>__</w:t>
      </w:r>
    </w:p>
    <w:p w14:paraId="4365FE49" w14:textId="30A56B36" w:rsidR="00C60B42" w:rsidRPr="001A0F45" w:rsidRDefault="009A6A7E" w:rsidP="00C60B42">
      <w:pPr>
        <w:spacing w:after="0" w:line="240" w:lineRule="auto"/>
        <w:rPr>
          <w:rFonts w:ascii="Calibri" w:hAnsi="Calibri" w:cs="Calibri"/>
          <w:sz w:val="24"/>
          <w:szCs w:val="24"/>
        </w:rPr>
      </w:pPr>
      <w:r w:rsidRPr="001A0F45">
        <w:rPr>
          <w:rFonts w:ascii="Calibri" w:hAnsi="Calibri" w:cs="Calibri"/>
          <w:sz w:val="24"/>
          <w:szCs w:val="24"/>
        </w:rPr>
        <w:t>Proposer’s Name and Title</w:t>
      </w:r>
    </w:p>
    <w:p w14:paraId="07DA71F9" w14:textId="77777777" w:rsidR="00C60B42" w:rsidRPr="001A0F45" w:rsidRDefault="00C60B42" w:rsidP="00C60B42">
      <w:pPr>
        <w:spacing w:after="0" w:line="240" w:lineRule="auto"/>
        <w:rPr>
          <w:b/>
          <w:bCs/>
          <w:sz w:val="20"/>
          <w:szCs w:val="20"/>
        </w:rPr>
      </w:pPr>
    </w:p>
    <w:sectPr w:rsidR="00C60B42" w:rsidRPr="001A0F45" w:rsidSect="0046651E">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1516C"/>
    <w:multiLevelType w:val="hybridMultilevel"/>
    <w:tmpl w:val="B9E07B86"/>
    <w:lvl w:ilvl="0" w:tplc="4BCC41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AB"/>
    <w:rsid w:val="001A0F45"/>
    <w:rsid w:val="003036B6"/>
    <w:rsid w:val="0046651E"/>
    <w:rsid w:val="005E5185"/>
    <w:rsid w:val="00705B25"/>
    <w:rsid w:val="009A6A7E"/>
    <w:rsid w:val="00B46A08"/>
    <w:rsid w:val="00B718AB"/>
    <w:rsid w:val="00C6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C405"/>
  <w15:chartTrackingRefBased/>
  <w15:docId w15:val="{F582042C-3625-4311-8DE7-71D1BB25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B718AB"/>
    <w:pPr>
      <w:spacing w:before="100" w:after="200" w:line="276" w:lineRule="auto"/>
      <w:ind w:left="720"/>
      <w:contextualSpacing/>
    </w:pPr>
    <w:rPr>
      <w:rFonts w:eastAsiaTheme="minorEastAsia"/>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Leylah Saavedra</dc:creator>
  <cp:keywords/>
  <dc:description/>
  <cp:lastModifiedBy>Leylah Saavedra</cp:lastModifiedBy>
  <cp:revision>4</cp:revision>
  <dcterms:created xsi:type="dcterms:W3CDTF">2021-02-17T20:33:00Z</dcterms:created>
  <dcterms:modified xsi:type="dcterms:W3CDTF">2022-03-16T19:36:00Z</dcterms:modified>
</cp:coreProperties>
</file>